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jc w:val="center"/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CONDITIONS G</w:t>
      </w:r>
      <w:r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DE VENTE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Conditions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de vente de prestations de services en ligne sont conclues entre Corinne BERRY, entrepreneur individuel, (ci-apr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“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”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) et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autre part une personne physique capable, souhaitant b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ficier des services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sur le site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"https://www.corinneberrymedium.com"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https://www.corinneberrymedium.com</w:t>
      </w:r>
      <w:r>
        <w:rPr/>
        <w:fldChar w:fldCharType="end" w:fldLock="0"/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IDENTIFICATION DU PRESTATAIRE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BERRY, entrepreneur individuel, dont le num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ro SIRET est le 98098049400010 et dont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tablissement si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ge est situ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 44 Rue Emile Lepeu 75011 Paris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Email: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"mailto:corinneberrymedium@yahoo.com"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corinneberrymedium@yahoo.com</w:t>
      </w:r>
      <w:r>
        <w:rPr/>
        <w:fldChar w:fldCharType="end" w:fldLock="0"/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 xml:space="preserve">ARTICLE 2 </w:t>
      </w:r>
      <w:r>
        <w:rPr>
          <w:rStyle w:val="Aucun"/>
          <w:sz w:val="20"/>
          <w:szCs w:val="20"/>
          <w:rtl w:val="0"/>
          <w:lang w:val="fr-FR"/>
        </w:rPr>
        <w:t xml:space="preserve">– </w:t>
      </w:r>
      <w:r>
        <w:rPr>
          <w:rStyle w:val="Aucun"/>
          <w:sz w:val="20"/>
          <w:szCs w:val="20"/>
          <w:rtl w:val="0"/>
          <w:lang w:val="fr-FR"/>
        </w:rPr>
        <w:t>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FINITIONS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termes commen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ant par une majuscule dans les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Conditions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de vente de prestations de services en ligne ont la signification qui leur est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ci-dessus :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Site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signe le site internet accessible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adresse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URL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"https://www.corinneberrymedium.com"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https://www.corinneberrymedium.com</w:t>
      </w:r>
      <w:r>
        <w:rPr/>
        <w:fldChar w:fldCharType="end" w:fldLock="0"/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Client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signe le cocontractant de Corinne BERRY qui garantit avoir la capacit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acheteur tel que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 par le droit et la jurisprudence fran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ais.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diteur et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exploitant du Site.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Services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signe les services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vente par Corinne BERRY sur le Site et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gis par les Conditions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de vente de prestations de services en ligne.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Commande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signe la commande de services souscrite par le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Conditions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de vente de prestations de services :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signe le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 contrat conclu entre Corinne BERRY et le Client, et qui est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put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accept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Corinne BERRY et le Client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la confirmation de la Commande.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3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DISPOSITIONS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RALES RELATIVES AUX PRESENTES CONDITIONS GENERALES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VENTE DE PRESTATIONS DE SERVICES EN LIGNE (CI-APR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“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CGV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”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)</w:t>
      </w:r>
    </w:p>
    <w:p>
      <w:pPr>
        <w:pStyle w:val="Normal (Web)"/>
        <w:spacing w:before="0" w:after="0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En acc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dant au site et aux services de Corinne BERRY, le client / l</w:t>
      </w:r>
      <w:r>
        <w:rPr>
          <w:rStyle w:val="Aucun"/>
          <w:sz w:val="20"/>
          <w:szCs w:val="20"/>
          <w:rtl w:val="0"/>
          <w:lang w:val="fr-FR"/>
        </w:rPr>
        <w:t>’</w:t>
      </w:r>
      <w:r>
        <w:rPr>
          <w:rStyle w:val="Aucun"/>
          <w:sz w:val="20"/>
          <w:szCs w:val="20"/>
          <w:rtl w:val="0"/>
          <w:lang w:val="fr-FR"/>
        </w:rPr>
        <w:t>utilisateur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clare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majeures,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de plus de 18 ans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clare disposer de la pleine et enti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re capacit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discernement,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capable juridiquement de contracter et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utiliser les Services conform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 aux pr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Conditions G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rales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clare disposer des capacit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financi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 suffisantes pour b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ficier des prestations propos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sur le Site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clare ne pas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prot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 sens de 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488 du Code Civil, le client / 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utilisateur ne doit pas faire 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objet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proc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dure de sauvegarde de justice, ni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sous tutelle ou sous curatelle,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Est responsable de ses agissements,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clare ne pas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dans en situation de mal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tre, en situation de faiblesse extr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ou tout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tat psychologique relevant d'un suivi m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dical.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cas d'usurpation d'identit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de tromperies et mensonges relatifs aux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 personnelles remplies par le Client, Corinne BERRY prendra les mesures juridiques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cessaires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l'encontre du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refusera les consultations destin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des personnes passablement fragiles ou accrocs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diumnit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moins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agisse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travail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coute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quivalent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psychoth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rapie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fr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quences raisonnables, informations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cis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et act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formellement lors de l'acceptation des CGV lors de la Commande..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praticien des arts divinatoires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est tenu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’à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obligation de moyens (utilisation de ses connaissances, de son savoir, de son don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…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)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Dans le domaine des arts divinatoires et de l'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nerg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tique, cette obligation de moyens interdit au praticien de faire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tat de certitudes, de garantir la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alisation certaine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nements ou la justesse de ses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dictions.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praticien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respecter le libre-arbitre de ses consultants et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interdit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exercer une quelconque influence sur eux. Il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interdit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abuser de la na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ï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ou de la cr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dulit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personnes en situation de faiblesse ou de fragilit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de profiter ou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exploiter la faiblesse, la solitude ou tourmente affective des personnes seules, des personnes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â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es, malades, handicap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…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interdit de se livrer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mises en sc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ne ou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manoeuvres susceptibles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induire le client en erreur.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prestations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 par Corinne BERRY ne se substituent en aucuns cas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suivi et un traitement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dical. Aucuns diagnostiques ne sera 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lors des consultations. Dans l'int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 du Client, Corinne BERRY pourra l'orienter vers des sp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cialistes du cadre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dical.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3.1. OBJET DES CGV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CGV sont applicables, sans restriction ni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serve,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ensemble des ventes de services sur le Site, et constituent avec la Commande en ligne les documents contractuels opposables aux parties,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exclusion de tous autres documents, prospectus, catalogues ou photographies des services qui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ont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valeur indicative.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3.2. DISPONIBILIT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ET OPPOSABILIT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CGV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CGV sont mises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disposition des Clients sur le Site o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ù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elles sont directement consultables et accessibles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tout moment sur le Site.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CGV sont opposables au Client qui reconna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î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t, en cochant la case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vue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cet effet, en avoir eu connaissance et les avoir accept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avant de passer commande. La validation de la Commande par sa confirmation vaut adh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sion par le Client aux CGV en vigueur au jour de la Commande dont la conservation et la reproduction sont assur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par Corinne BERRY conform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1127-2 du code civil.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3.3. MODIFICATION DES CGV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la possibilit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modifier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tout moment les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sentes CGV afin notamment de les adapter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volution des services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sur le Site, de se conformer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toutes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volutions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gales, jurisprudentielles ou de proc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des adaptations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ditoriales et/ou techniques.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CGV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susceptibles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modifi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tout moment, les CGV applicables sont celles en vigueur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date de la Commande dont une copie dat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 de ce jour peut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remise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sa demande au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4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ATION DE COMPTE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cas de cr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ation de compte, le mot de passe permettant au Client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son compte est strictement confidentiel et a pour fonction de prot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ger les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personnelles de celui-ci. Le Client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ne les communiquer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aucun tiers et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conserver dans un endroit connu de lui seul. Le Client est seul responsable en cas de perte ou de communication de ses identifiants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tiers non autoris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Corinne BERRY ne pourra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engag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en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utilisation frauduleuse du compte du Client due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gligence de ce dernier dans la conservation et la protection de ses identifiants de connexion.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5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CARACTERISTIQUES DES SERVICES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caract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ristiques essentielles des Services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vente sur le Site sont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sur la page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chaque Service conform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L .111-1 du code de la consommation. Le Client est tenu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prendre connaissance avant tout passage de commande.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photographies et graphismes illustrant les Services ne constituent pas un document contractuel et ne sauraient engager la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Corinne BERRY, le Client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tenu de se reporter au descriptif de chaque Service.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Services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vente sont ceux qui figurent sur le Site au jour de sa consultation par le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6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PRIX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6.1. PRIX DE VENTE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Services sont fournis aux tarifs en vigueur sur le Site lors de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enregistrement de la Commande. Les prix sont exprim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en Euros, et en TTC.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montant total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û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le Client est indiqu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sur la page de confirmation de Commande.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prix de vente du Service est celui en vigueur au jour de la Commande.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6.2. DEVIS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prestations de Services, dont le prix ne peut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calcul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avance, peuvent donner lieu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tablissement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devis estimatif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alable et son acceptation par le Client vaut conclusion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finitive du contrat.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6.3. MODIFICATION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 de modifier unilat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ralement les prix des Services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tout moment,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entendu que, en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augmentation des prix post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rieure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Commande, seul le prix fix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 jour de cette Commande sera applicable au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7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COMMANDE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7.1. ETAPES DE CONCLUSION DU CONTRAT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Pour passer Commande, Le Client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clare respecter toutes les conditions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num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Article 3 lui permettant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effectuer une Commande via la plateforme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"http://resalib.fr"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resalib.fr</w:t>
      </w:r>
      <w:r>
        <w:rPr/>
        <w:fldChar w:fldCharType="end" w:fldLock="0"/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clamer,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tout moment, tout justificatif de ladite autorisation parentale. Sans celle-ci, 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droit, en cas de non-respect des conditions figurant ci-dessus, de suspendre ou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annuler la fourniture des Services command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par le Client. Le Client ne pourra pas solliciter une indemnisation ou remboursement de ce chef.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Pour passer Commande, le Client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lectionne le Service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il souhaite commander en cliquant sur le bouton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«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server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»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et indique la date et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heure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souhaite pour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la prestation puis fournit apr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avoir cliqu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sur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“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suivant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”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informations relatives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son identification et au mode de paiement.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Avant de cliquer sur le bouton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«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Payer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»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le Client a la possibilit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v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rifier le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tail de sa Commande et son prix total et de revenir aux pages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dentes pour corriger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ventuelles erreurs.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informations communiqu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par le Client lors de la passation de Commande engagent celui-ci. Ainsi, la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Corinne BERRY ne saurait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engag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dans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ventualit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o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ù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erreur lors de la passation de la Commande emp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cherait ou retarderait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des Services.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7.2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SOLUTION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La Commande peut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solue par le Client en cas :</w:t>
      </w:r>
    </w:p>
    <w:p>
      <w:pPr>
        <w:pStyle w:val="Corps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prestation de Service non conforme aux caract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ristiques 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clar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du Service ;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Corps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manquement de Corinne BERRY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son obligation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cution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date fix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sur le bon de Commande, apr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que Corinne BERRY ait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enjointe, selon les m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mes modalit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et sans 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sultat, de fournir le service dans un 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lai suppl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mentaire raisonnable.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La Commande peut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solue par Corinne BERRY en cas :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Corps A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refus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la prestation command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;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Corps A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non-paiement du prix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sa date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exigibilit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;</w:t>
      </w:r>
    </w:p>
    <w:p>
      <w:pPr>
        <w:pStyle w:val="Corps A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fausse informations relatifs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’â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ge et aux informations sus-cit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Article 3 du Client ;</w:t>
      </w:r>
    </w:p>
    <w:p>
      <w:pPr>
        <w:pStyle w:val="Corps A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non communication par le Client des informations utiles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la Prestation :</w:t>
      </w:r>
    </w:p>
    <w:p>
      <w:pPr>
        <w:pStyle w:val="Corps A"/>
        <w:numPr>
          <w:ilvl w:val="0"/>
          <w:numId w:val="6"/>
        </w:numPr>
        <w:bidi w:val="0"/>
        <w:ind w:right="0"/>
        <w:jc w:val="left"/>
        <w:rPr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comportement inappropri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du Client envers Corinne BERR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Y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br w:type="textWrapping"/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annuler ou de refuser toute Commande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Client avec lequel il existerait un litige relatif au paiement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Commande ant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rieure sur le Site.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8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PAIEMENT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prix est exigible en totalit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confirmation de la Commande.</w:t>
      </w:r>
    </w:p>
    <w:p>
      <w:pPr>
        <w:pStyle w:val="Normal (Web)"/>
        <w:spacing w:before="0" w:after="0"/>
        <w:jc w:val="both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 paiement de la Commande se fait en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€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uros, par mode de paiement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curis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par virement, PayPal,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sz w:val="20"/>
          <w:szCs w:val="20"/>
          <w:u w:color="355bb7"/>
          <w:rtl w:val="0"/>
          <w:lang w:val="fr-FR"/>
        </w:rPr>
        <w:t>STRIPE</w:t>
      </w:r>
      <w:r>
        <w:rPr>
          <w:rStyle w:val="Aucun"/>
          <w:outline w:val="0"/>
          <w:color w:val="355bb7"/>
          <w:sz w:val="20"/>
          <w:szCs w:val="20"/>
          <w:u w:color="355bb7"/>
          <w:rtl w:val="0"/>
          <w:lang w:val="fr-FR"/>
          <w14:textFill>
            <w14:solidFill>
              <w14:srgbClr w14:val="355BB7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compl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les champs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vus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cet effet.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L.132-2 du Code mon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taire et financier, le Client est inform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que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engagement de payer,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carte bancaire est irr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vocable.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communiquant ses informations bancaires lors de la passation de commande, le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sz w:val="20"/>
          <w:szCs w:val="20"/>
          <w:u w:color="355bb7"/>
          <w:rtl w:val="0"/>
          <w:lang w:val="fr-FR"/>
        </w:rPr>
        <w:t>Client autorise</w:t>
      </w:r>
      <w:r>
        <w:rPr>
          <w:rStyle w:val="Aucun"/>
          <w:outline w:val="0"/>
          <w:color w:val="355bb7"/>
          <w:sz w:val="20"/>
          <w:szCs w:val="20"/>
          <w:u w:color="355bb7"/>
          <w:rtl w:val="0"/>
          <w:lang w:val="fr-FR"/>
          <w14:textFill>
            <w14:solidFill>
              <w14:srgbClr w14:val="355BB7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biter sa carte du montant relatif au prix indiqu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. Le Client confirme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est bien le titulaire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gal de la carte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biter et 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est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galement en droit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faire usage.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sz w:val="20"/>
          <w:szCs w:val="20"/>
          <w:u w:color="2a468b"/>
          <w:rtl w:val="0"/>
          <w:lang w:val="fr-FR"/>
        </w:rPr>
        <w:t>Corinne BERRY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droit, en cas de non-respect des conditions de paiement figurant ci-dessus, de suspendre ou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annuler la fourniture des Services command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par le Client. Le Client ne pourra pas solliciter une indemnisation ou remboursement de ce chef.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Une facture est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tablie en double exemplaire sur </w:t>
      </w:r>
      <w:r>
        <w:rPr>
          <w:rStyle w:val="Aucun"/>
          <w:outline w:val="0"/>
          <w:color w:val="060606"/>
          <w:sz w:val="20"/>
          <w:szCs w:val="20"/>
          <w:u w:color="212121"/>
          <w:rtl w:val="0"/>
          <w:lang w:val="fr-FR"/>
          <w14:textFill>
            <w14:solidFill>
              <w14:srgbClr w14:val="060606"/>
            </w14:solidFill>
          </w14:textFill>
        </w:rPr>
        <w:t>demande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 du Client pour toute prestation de Services dont le prix est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 ou sup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rieure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25 euros toutes taxes comprises et un exemplaire est remis au Client apr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paiement de la Commande.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9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ET LIVRAISON DU SERVICE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9.1. DATE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LA PRESTATION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cuter le Service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date port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sur le bon de Commande.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Client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fournir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toutes les informations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cessaires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la prestation,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la demande de Corinne BERRY. A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faut et sans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judice de ce qui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de, Corinne BERRY ne sera pas tenu de respecter la date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vue au bon de Commande.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9.2. RETARD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Lorsque le Service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est pas fourni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date mentionn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ci-dessus, le Client peut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soudre le contrat selon les modalit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crites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15.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Ces dispositions ne trouveront pas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appliquer si le retard de livraison est caus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la faute du Client (r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tention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information, documents transmis tardivement, absence ou retard du Client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date et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heure de la prestation, etc.).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10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/ ANNULATION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10.1. RETRACTATION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 aux dispositions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gales en vigueur, le Client dispose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lai de quatorze jours ouvrables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compter de la date de sa Commande pour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tracter,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agissant des Services pour lesquels ce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est applicable.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Plus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cis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ment, le Client est inform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ce que le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lai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est pas applicable :</w:t>
      </w:r>
    </w:p>
    <w:p>
      <w:pPr>
        <w:pStyle w:val="Corps A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pour les Services dont la date de 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but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est pr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vue dans un 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lai inf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rieur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quatorze jours ouvrables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compter de la date de la Commande. Le Client reconna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 que 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acceptation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telle date de 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but d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du Service vaut renonciation au droit de r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tractation.</w:t>
      </w:r>
    </w:p>
    <w:p>
      <w:pPr>
        <w:pStyle w:val="Corps A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pour les Services command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dans le cadre de son activit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professionnelle.</w:t>
      </w:r>
    </w:p>
    <w:p>
      <w:pPr>
        <w:pStyle w:val="Corps A"/>
        <w:tabs>
          <w:tab w:val="left" w:pos="720"/>
        </w:tabs>
        <w:rPr>
          <w:rStyle w:val="Aucun"/>
          <w:rFonts w:ascii="Times New Roman" w:cs="Times New Roman" w:hAnsi="Times New Roman" w:eastAsia="Times New Roma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 Client devra adresser au Prestataire, par mail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adresse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"mailto:corinneberrymedium@yahoo.com"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corinneberrymedium@yahoo.com</w:t>
      </w:r>
      <w:r>
        <w:rPr/>
        <w:fldChar w:fldCharType="end" w:fldLock="0"/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exercice de son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dans les hypoth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ses et conditions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es, le Client pourra alors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sengag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sans frais ou 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exerce en adressant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toute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claration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ambigu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ï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exprimant la volont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du Client de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tracter (ex : courrier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lectronique mentionnant sa volont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exercer son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et ne plus vouloir acheter les Services command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s).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remboursement de la prestation de Service au Client interviendra dans un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lai maximal de 30 jours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compter de la date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laquelle le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tractation aura valablement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notifi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par le Client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BERRY. Le remboursement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effectue en utilisant le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 moyen de paiement que celui que le Client a utilis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pour la transaction initiale, sauf accord du Client pour un autre moyen de remboursement et en toute hypoth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 sans frais pour le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10.2. ANNULATION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Commandes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finitives et irr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vocables, toute demande de modifications du Service command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par le Client doit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soumise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acceptation de Corinne BERRY. En-dehors des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application du droit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tractation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vu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dent, aucune annulation ou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siliation par le Client n'est accept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e. Le Client restera redevable de la totalit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du prix du Service, quand bien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 il choisirait de ne plus en b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ficier.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11 : OBLIGATIONS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est tenu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obligation de moyen dans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ses prestations. A ce titre, Corinne BERRY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mettre en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œ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uvre les mesures permettant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accomplissement de sa mission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finie au contrat.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Compte tenu de la nature de ses prestations, Corinne BERRY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pond de sa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mati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 de droit commun des contrats. Les Garanties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gales de conformit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et de vices cach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finies aux articles L217-1 et suivants du code de la consommation et 1641 et suivant du Code Civil ne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appliquent pas au contrat entre Corinne BERRY et le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interdit de divulguer les informations relatives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son Client ou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ses biens auxquels elle a pu avoir 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dans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 son Service.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12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RESPONSABILITE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12.1. EXON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RATION DE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responsabilit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 Corinne BERRY ne peut pas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tre engag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en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ou de mauvaise 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du contrat due, soit au fait du Client, soit au fait insurmontable et impr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visible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un tiers au contrat, soit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force majeure.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exemple, sont assimil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cas de forces majeures, lorsqu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elles paralysent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du contrat, les circonstances suivantes : crise sanitaire, gr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ves, conflits de travail, lock-out, 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nuries de mati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 premi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res, gr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ves des transporteurs, fait du prince, insurrection, attentats, guerres, destruction des sites de fabrications et de production, tremblements de terre, incendies, inondations etc.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du contrat est suspendue pendant toute la dur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de la force majeure sans aucune indemnisation au Client. Corinne BERRY reprendra normalement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cution du contrat, et sera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nouveau tenu du respect de toutes les obligations y figurant,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lors que la disparition de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nement de force majeure aura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û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 constat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12.2. UTILISATION DU SITE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Site est accessible 7j/7 et 24h/24, sous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des cas de force majeure et des 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riodes de maintenance choisies par Corinne BERRY.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-Si un probl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 technique venait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rendre impossible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au Site, Corinne BERRY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engage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mettre en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œ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uvre tous les moyens raisonnables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sa disposition pour trouver et appliquer des solutions techniques afin que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au Site soit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tabli.</w:t>
      </w:r>
      <w:r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  <w:br w:type="textWrapping"/>
        <w:br w:type="textWrapping"/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Client est seul responsable du bon fonctionnement du mat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riel informatique qui lui permet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au Site.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"https://www.corinneberrymedium.com"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https://www.corinneberrymedium.com</w:t>
      </w:r>
      <w:r>
        <w:rPr/>
        <w:fldChar w:fldCharType="end" w:fldLock="0"/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 ne pourra pas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tenue responsable du fait des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ventuelles difficult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du Client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der au Site li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au mat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riel informatique du Client.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  <w:br w:type="textWrapping"/>
        <w:br w:type="textWrapping"/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co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û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ts engendr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par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utilisation du Site (incluant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quipement informatique : 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phone mobile, tablette, ordinateur) sont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charge exclusive du Client.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ARTICLE 13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NULLIT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PARTIELLE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Dans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hypoth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 o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ù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stipulation des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CGV serait invalid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pour une raison quelconque, cette invalidation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aura aucun effet sur la validit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autres stipulations des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sauf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il 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agit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clause impulsive et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terminante ayant amen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une des parties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conclure le contrat.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14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CLAUSE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SOLUTOIRE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solution de la Commande dans les cas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vus aux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CGV sera prononc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par simple lettre recommand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avec demande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avis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ception ou par courrier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lectronique et sera acquise de plein droit sans formalit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judiciaire.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15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PROPRIETE INTELLECTUELLE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ments visuels (textes, images, user interface, charte graphique), sonores, logiciels et bases de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sents sur le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 Site, qui sont la propri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exclusive de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diteur, sont prot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par les droits de propri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intellectuelle.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Toute reproduction, repr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sentation et toute diffusion de ces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ments, sans autorisation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crite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alable de Corinne BERRY exposent les contrevenants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poursuites judiciaires.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 se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serve le droit de poursuivre en justice tout acte de contrefa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on, concurrence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loyale ou parasitisme commis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son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gard et plus 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ralement tout acte portant atteinte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ses droits.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16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PERSONNELLES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ensemble des informations relatives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collecte et aux traitements des donn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personnelles du Client sont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crites dans la Politique de Confidentialit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Corinne BERRY accessible en bas de page du Site.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17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MEDIATION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17.1.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CLAMATION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ALABLE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En cas de litige, Corinne BERRY et le Client rechercheront un accord amiable et se communiqueront les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ments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information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cessaires.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 cet effet, le Client peut adresser une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clamation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Corinne BERRY:</w:t>
      </w:r>
    </w:p>
    <w:p>
      <w:pPr>
        <w:pStyle w:val="Corps A"/>
        <w:numPr>
          <w:ilvl w:val="0"/>
          <w:numId w:val="10"/>
        </w:numPr>
        <w:bidi w:val="0"/>
        <w:ind w:right="0"/>
        <w:jc w:val="left"/>
        <w:rPr>
          <w:outline w:val="0"/>
          <w:color w:val="212121"/>
          <w:sz w:val="20"/>
          <w:szCs w:val="20"/>
          <w:rtl w:val="0"/>
          <w:lang w:val="fr-FR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par courrier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lectronique 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adresse suivante</w:t>
      </w:r>
      <w:r>
        <w:rPr>
          <w:rStyle w:val="Aucun"/>
          <w:rFonts w:ascii="Times New Roman" w:hAnsi="Times New Roman" w:hint="default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  <w:r>
        <w:rPr>
          <w:rStyle w:val="Hyperlink.2"/>
          <w:rFonts w:ascii="Times New Roman" w:cs="Times New Roman" w:hAnsi="Times New Roman" w:eastAsia="Times New Roman"/>
          <w:outline w:val="0"/>
          <w:color w:val="0078d7"/>
          <w:sz w:val="20"/>
          <w:szCs w:val="20"/>
          <w:u w:val="single" w:color="0078d7"/>
          <w14:textFill>
            <w14:solidFill>
              <w14:srgbClr w14:val="0078D7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78d7"/>
          <w:sz w:val="20"/>
          <w:szCs w:val="20"/>
          <w:u w:val="single" w:color="0078d7"/>
          <w14:textFill>
            <w14:solidFill>
              <w14:srgbClr w14:val="0078D7"/>
            </w14:solidFill>
          </w14:textFill>
        </w:rPr>
        <w:instrText xml:space="preserve"> HYPERLINK "mailto:corinneberrymedium@yahoo.com"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78d7"/>
          <w:sz w:val="20"/>
          <w:szCs w:val="20"/>
          <w:u w:val="single" w:color="0078d7"/>
          <w14:textFill>
            <w14:solidFill>
              <w14:srgbClr w14:val="0078D7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78d7"/>
          <w:sz w:val="20"/>
          <w:szCs w:val="20"/>
          <w:u w:val="single" w:color="0078d7"/>
          <w:rtl w:val="0"/>
          <w:lang w:val="fr-FR"/>
          <w14:textFill>
            <w14:solidFill>
              <w14:srgbClr w14:val="0078D7"/>
            </w14:solidFill>
          </w14:textFill>
        </w:rPr>
        <w:t>corinneberrymedium@yahoo.com</w:t>
      </w:r>
      <w:r>
        <w:rPr>
          <w:outline w:val="0"/>
          <w:color w:val="212121"/>
          <w:sz w:val="20"/>
          <w:szCs w:val="20"/>
          <w14:textFill>
            <w14:solidFill>
              <w14:srgbClr w14:val="212121"/>
            </w14:solidFill>
          </w14:textFill>
        </w:rPr>
        <w:fldChar w:fldCharType="end" w:fldLock="0"/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14:textFill>
            <w14:solidFill>
              <w14:srgbClr w14:val="212121"/>
            </w14:solidFill>
          </w14:textFill>
        </w:rPr>
        <w:br w:type="textWrapping"/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17.2. DEMANDE DE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DIATION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cas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chec de la demande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clamation aupr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de Corinne BERRY ou en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absence de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ponse dans un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lai de deux mois, le Client peut soumettre le diff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rend relatif au bon de Commande ou aux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CGV 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opposant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Corinne BERRY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diateur : (en cours de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signation), qui tentera, en toute ind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pendance et impartialit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de rapprocher les parties en vue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aboutir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une solution amiable.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parties au contrat restent libres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accepter ou de refuser le recours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diation ainsi que, en cas de recours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diation,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accepter ou de refuser la solution propos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 par le m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diateur.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18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JURIDICTION COMP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TENTE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Tout litige relatif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la formation,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interpr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tation et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ex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cution des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CGV qui 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 pas trouv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issue amiable rel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ve de la comp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tence des tribunaux fran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ais.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 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ARTICLE 19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–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DROIT APPLICABLE ET LANGUE</w:t>
      </w:r>
    </w:p>
    <w:p>
      <w:pPr>
        <w:pStyle w:val="Normal (Web)"/>
        <w:spacing w:before="0" w:after="0"/>
        <w:rPr>
          <w:rStyle w:val="Aucun"/>
          <w:outline w:val="0"/>
          <w:color w:val="212121"/>
          <w:sz w:val="20"/>
          <w:szCs w:val="20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pr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sentes CGV et les op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rations qui en d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coulent sont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par le droit fran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ais.</w:t>
      </w:r>
    </w:p>
    <w:p>
      <w:pPr>
        <w:pStyle w:val="Normal (Web)"/>
        <w:spacing w:before="0" w:after="0"/>
      </w:pP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Elles sont r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dig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en langue fran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aise. Dans le cas o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ù 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elles seraient traduites en une ou plusieurs langues, seul le texte fran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ç</w:t>
      </w:r>
      <w:r>
        <w:rPr>
          <w:rStyle w:val="Aucun"/>
          <w:outline w:val="0"/>
          <w:color w:val="212121"/>
          <w:sz w:val="20"/>
          <w:szCs w:val="20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ais ferait foi en cas de litige.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outline w:val="0"/>
      <w:color w:val="0078d7"/>
      <w:sz w:val="20"/>
      <w:szCs w:val="20"/>
      <w:u w:val="single" w:color="0078d7"/>
      <w14:textFill>
        <w14:solidFill>
          <w14:srgbClr w14:val="0078D7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1">
    <w:name w:val="Hyperlink.1"/>
    <w:basedOn w:val="Aucun"/>
    <w:next w:val="Hyperlink.1"/>
    <w:rPr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character" w:styleId="Hyperlink.2">
    <w:name w:val="Hyperlink.2"/>
    <w:basedOn w:val="Aucun"/>
    <w:next w:val="Hyperlink.2"/>
    <w:rPr>
      <w:rFonts w:ascii="Times New Roman" w:cs="Times New Roman" w:hAnsi="Times New Roman" w:eastAsia="Times New Roman"/>
      <w:outline w:val="0"/>
      <w:color w:val="0078d7"/>
      <w:u w:val="single" w:color="0078d7"/>
      <w14:textFill>
        <w14:solidFill>
          <w14:srgbClr w14:val="0078D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